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0A" w:rsidRPr="009F7162" w:rsidRDefault="00D9540A" w:rsidP="00D9540A">
      <w:pPr>
        <w:pStyle w:val="CUPEbodytext"/>
        <w:jc w:val="center"/>
        <w:rPr>
          <w:rFonts w:cs="Arial"/>
          <w:szCs w:val="24"/>
          <w:lang w:val="en-CA"/>
        </w:rPr>
      </w:pPr>
      <w:r w:rsidRPr="009F7162">
        <w:rPr>
          <w:rFonts w:cs="Arial"/>
          <w:szCs w:val="24"/>
          <w:lang w:val="en-CA" w:eastAsia="en-CA"/>
        </w:rPr>
        <mc:AlternateContent>
          <mc:Choice Requires="wps">
            <w:drawing>
              <wp:anchor distT="0" distB="0" distL="114300" distR="114300" simplePos="0" relativeHeight="251661312" behindDoc="0" locked="0" layoutInCell="0" allowOverlap="1" wp14:anchorId="2EDCA2F2" wp14:editId="6163F3C8">
                <wp:simplePos x="0" y="0"/>
                <wp:positionH relativeFrom="column">
                  <wp:posOffset>-91440</wp:posOffset>
                </wp:positionH>
                <wp:positionV relativeFrom="paragraph">
                  <wp:posOffset>914400</wp:posOffset>
                </wp:positionV>
                <wp:extent cx="6250305" cy="548640"/>
                <wp:effectExtent l="7620" t="10795" r="952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548640"/>
                        </a:xfrm>
                        <a:prstGeom prst="rect">
                          <a:avLst/>
                        </a:prstGeom>
                        <a:solidFill>
                          <a:srgbClr val="FFFFFF"/>
                        </a:solidFill>
                        <a:ln w="9525">
                          <a:solidFill>
                            <a:srgbClr val="FFFFFF"/>
                          </a:solidFill>
                          <a:miter lim="800000"/>
                          <a:headEnd/>
                          <a:tailEnd/>
                        </a:ln>
                      </wps:spPr>
                      <wps:txbx>
                        <w:txbxContent>
                          <w:p w:rsidR="00D9540A" w:rsidRDefault="00D9540A" w:rsidP="00D9540A">
                            <w:pPr>
                              <w:pBdr>
                                <w:top w:val="single" w:sz="4" w:space="1" w:color="auto"/>
                                <w:bottom w:val="single" w:sz="4" w:space="6" w:color="auto"/>
                              </w:pBdr>
                              <w:tabs>
                                <w:tab w:val="decimal" w:pos="8910"/>
                              </w:tabs>
                              <w:rPr>
                                <w:rFonts w:ascii="Arial" w:hAnsi="Arial"/>
                                <w:sz w:val="10"/>
                              </w:rPr>
                            </w:pPr>
                          </w:p>
                          <w:p w:rsidR="00D9540A" w:rsidRDefault="00D9540A" w:rsidP="002C2988">
                            <w:pPr>
                              <w:pStyle w:val="Heading5"/>
                              <w:jc w:val="center"/>
                            </w:pPr>
                            <w:r>
                              <w:t>FOR IMMEDIATE RELEASE</w:t>
                            </w:r>
                            <w:r w:rsidR="002C2988">
                              <w:t xml:space="preserve"> </w:t>
                            </w:r>
                            <w:r w:rsidR="002C2988">
                              <w:tab/>
                            </w:r>
                            <w:r w:rsidR="00E01B94">
                              <w:t>November 2</w:t>
                            </w:r>
                            <w:r>
                              <w:t>, 2015</w:t>
                            </w:r>
                          </w:p>
                          <w:p w:rsidR="00D9540A" w:rsidRDefault="00D9540A" w:rsidP="00D954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CA2F2" id="_x0000_t202" coordsize="21600,21600" o:spt="202" path="m,l,21600r21600,l21600,xe">
                <v:stroke joinstyle="miter"/>
                <v:path gradientshapeok="t" o:connecttype="rect"/>
              </v:shapetype>
              <v:shape id="Text Box 2" o:spid="_x0000_s1026" type="#_x0000_t202" style="position:absolute;left:0;text-align:left;margin-left:-7.2pt;margin-top:1in;width:492.1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" o:allowincell="f" strokecolor="white">
                <v:textbox>
                  <w:txbxContent>
                    <w:p w:rsidR="00D9540A" w:rsidRDefault="00D9540A" w:rsidP="00D9540A">
                      <w:pPr>
                        <w:pBdr>
                          <w:top w:val="single" w:sz="4" w:space="1" w:color="auto"/>
                          <w:bottom w:val="single" w:sz="4" w:space="6" w:color="auto"/>
                        </w:pBdr>
                        <w:tabs>
                          <w:tab w:val="decimal" w:pos="8910"/>
                        </w:tabs>
                        <w:rPr>
                          <w:rFonts w:ascii="Arial" w:hAnsi="Arial"/>
                          <w:sz w:val="10"/>
                        </w:rPr>
                      </w:pPr>
                    </w:p>
                    <w:p w:rsidR="00D9540A" w:rsidRDefault="00D9540A" w:rsidP="002C2988">
                      <w:pPr>
                        <w:pStyle w:val="Heading5"/>
                        <w:jc w:val="center"/>
                      </w:pPr>
                      <w:r>
                        <w:t>FOR IMMEDIATE RELEASE</w:t>
                      </w:r>
                      <w:r w:rsidR="002C2988">
                        <w:t xml:space="preserve"> </w:t>
                      </w:r>
                      <w:r w:rsidR="002C2988">
                        <w:tab/>
                      </w:r>
                      <w:r w:rsidR="00E01B94">
                        <w:t>November 2</w:t>
                      </w:r>
                      <w:r>
                        <w:t>, 2015</w:t>
                      </w:r>
                    </w:p>
                    <w:p w:rsidR="00D9540A" w:rsidRDefault="00D9540A" w:rsidP="00D9540A"/>
                  </w:txbxContent>
                </v:textbox>
                <w10:wrap type="square"/>
              </v:shape>
            </w:pict>
          </mc:Fallback>
        </mc:AlternateContent>
      </w:r>
      <w:r w:rsidRPr="009F7162">
        <w:rPr>
          <w:szCs w:val="24"/>
          <w:lang w:val="en-CA" w:eastAsia="en-CA"/>
        </w:rPr>
        <w:drawing>
          <wp:inline distT="0" distB="0" distL="0" distR="0" wp14:anchorId="528C1FA3" wp14:editId="64A6A434">
            <wp:extent cx="5848350" cy="809625"/>
            <wp:effectExtent l="0" t="0" r="0" b="9525"/>
            <wp:docPr id="1" name="Picture 1" descr="Communiqu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que_e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8350" cy="809625"/>
                    </a:xfrm>
                    <a:prstGeom prst="rect">
                      <a:avLst/>
                    </a:prstGeom>
                    <a:noFill/>
                    <a:ln>
                      <a:noFill/>
                    </a:ln>
                  </pic:spPr>
                </pic:pic>
              </a:graphicData>
            </a:graphic>
          </wp:inline>
        </w:drawing>
      </w:r>
    </w:p>
    <w:p w:rsidR="00E01B94" w:rsidRPr="00E01B94" w:rsidRDefault="00E01B94" w:rsidP="00E01B94">
      <w:pPr>
        <w:jc w:val="center"/>
        <w:rPr>
          <w:rFonts w:ascii="Arial" w:hAnsi="Arial" w:cs="Arial"/>
          <w:sz w:val="16"/>
          <w:szCs w:val="16"/>
        </w:rPr>
      </w:pPr>
    </w:p>
    <w:p w:rsidR="00E01B94" w:rsidRPr="00E01B94" w:rsidRDefault="00E01B94" w:rsidP="00E01B94">
      <w:pPr>
        <w:jc w:val="center"/>
        <w:rPr>
          <w:rFonts w:ascii="Arial Black" w:hAnsi="Arial Black" w:cs="Arial"/>
          <w:sz w:val="26"/>
          <w:szCs w:val="26"/>
        </w:rPr>
      </w:pPr>
      <w:bookmarkStart w:id="0" w:name="_GoBack"/>
      <w:bookmarkEnd w:id="0"/>
      <w:r w:rsidRPr="00E01B94">
        <w:rPr>
          <w:rFonts w:ascii="Arial Black" w:hAnsi="Arial Black" w:cs="Arial"/>
          <w:sz w:val="26"/>
          <w:szCs w:val="26"/>
        </w:rPr>
        <w:t>CUPE education workers reach tentative agreement with Crown and Council of Trustee Associations in central negotiations</w:t>
      </w:r>
    </w:p>
    <w:p w:rsidR="00E01B94" w:rsidRPr="00E01B94" w:rsidRDefault="00E01B94" w:rsidP="00E01B94">
      <w:pPr>
        <w:rPr>
          <w:rFonts w:ascii="Arial" w:hAnsi="Arial" w:cs="Arial"/>
          <w:sz w:val="24"/>
          <w:szCs w:val="24"/>
        </w:rPr>
      </w:pPr>
    </w:p>
    <w:p w:rsidR="00E01B94" w:rsidRPr="00E01B94" w:rsidRDefault="00E01B94" w:rsidP="00E01B94">
      <w:pPr>
        <w:rPr>
          <w:rFonts w:ascii="Arial" w:hAnsi="Arial" w:cs="Arial"/>
          <w:sz w:val="24"/>
          <w:szCs w:val="24"/>
        </w:rPr>
      </w:pPr>
      <w:r w:rsidRPr="00E01B94">
        <w:rPr>
          <w:rFonts w:ascii="Arial" w:hAnsi="Arial" w:cs="Arial"/>
          <w:b/>
          <w:sz w:val="24"/>
          <w:szCs w:val="24"/>
        </w:rPr>
        <w:t>TORONTO</w:t>
      </w:r>
      <w:r w:rsidRPr="00E01B94">
        <w:rPr>
          <w:rFonts w:ascii="Arial" w:hAnsi="Arial" w:cs="Arial"/>
          <w:sz w:val="24"/>
          <w:szCs w:val="24"/>
        </w:rPr>
        <w:t xml:space="preserve"> – The union representing 55,000 education workers in Ontario schools has reached a tentative deal with the Crown and the Council of Trustee Associations (CTA) in central talks. The union is calling an end to its province-wide work-to-rule job action.</w:t>
      </w:r>
    </w:p>
    <w:p w:rsidR="00E01B94" w:rsidRPr="00E01B94" w:rsidRDefault="00E01B94" w:rsidP="00E01B94">
      <w:pPr>
        <w:rPr>
          <w:rFonts w:ascii="Arial" w:hAnsi="Arial" w:cs="Arial"/>
          <w:sz w:val="24"/>
          <w:szCs w:val="24"/>
        </w:rPr>
      </w:pPr>
    </w:p>
    <w:p w:rsidR="00E01B94" w:rsidRPr="00E01B94" w:rsidRDefault="00E01B94" w:rsidP="00E01B94">
      <w:pPr>
        <w:rPr>
          <w:rFonts w:ascii="Arial" w:hAnsi="Arial" w:cs="Arial"/>
          <w:sz w:val="24"/>
          <w:szCs w:val="24"/>
        </w:rPr>
      </w:pPr>
      <w:r w:rsidRPr="00E01B94">
        <w:rPr>
          <w:rFonts w:ascii="Arial" w:hAnsi="Arial" w:cs="Arial"/>
          <w:sz w:val="24"/>
          <w:szCs w:val="24"/>
        </w:rPr>
        <w:t>CUPE members have been without a contract since August 31</w:t>
      </w:r>
      <w:r w:rsidRPr="00E01B94">
        <w:rPr>
          <w:rFonts w:ascii="Arial" w:hAnsi="Arial" w:cs="Arial"/>
          <w:sz w:val="24"/>
          <w:szCs w:val="24"/>
          <w:vertAlign w:val="superscript"/>
        </w:rPr>
        <w:t>st</w:t>
      </w:r>
      <w:r w:rsidRPr="00E01B94">
        <w:rPr>
          <w:rFonts w:ascii="Arial" w:hAnsi="Arial" w:cs="Arial"/>
          <w:sz w:val="24"/>
          <w:szCs w:val="24"/>
        </w:rPr>
        <w:t>, 2014.</w:t>
      </w:r>
      <w:r>
        <w:rPr>
          <w:rFonts w:ascii="Arial" w:hAnsi="Arial" w:cs="Arial"/>
          <w:sz w:val="24"/>
          <w:szCs w:val="24"/>
        </w:rPr>
        <w:t xml:space="preserve"> </w:t>
      </w:r>
      <w:r w:rsidRPr="00E01B94">
        <w:rPr>
          <w:rFonts w:ascii="Arial" w:hAnsi="Arial" w:cs="Arial"/>
          <w:sz w:val="24"/>
          <w:szCs w:val="24"/>
        </w:rPr>
        <w:t>CUPE has been bargaining under a new process whereby central negotiations are happening concurrently with talks at board levels across the province.</w:t>
      </w:r>
      <w:r>
        <w:rPr>
          <w:rFonts w:ascii="Arial" w:hAnsi="Arial" w:cs="Arial"/>
          <w:sz w:val="24"/>
          <w:szCs w:val="24"/>
        </w:rPr>
        <w:t xml:space="preserve"> </w:t>
      </w:r>
      <w:r w:rsidRPr="00E01B94">
        <w:rPr>
          <w:rFonts w:ascii="Arial" w:hAnsi="Arial" w:cs="Arial"/>
          <w:sz w:val="24"/>
          <w:szCs w:val="24"/>
        </w:rPr>
        <w:t>The tentative agreement covers central issues negotiated on behalf of education workers in all four school board systems:</w:t>
      </w:r>
      <w:r>
        <w:rPr>
          <w:rFonts w:ascii="Arial" w:hAnsi="Arial" w:cs="Arial"/>
          <w:sz w:val="24"/>
          <w:szCs w:val="24"/>
        </w:rPr>
        <w:t xml:space="preserve"> </w:t>
      </w:r>
      <w:r w:rsidRPr="00E01B94">
        <w:rPr>
          <w:rFonts w:ascii="Arial" w:hAnsi="Arial" w:cs="Arial"/>
          <w:sz w:val="24"/>
          <w:szCs w:val="24"/>
        </w:rPr>
        <w:t>English public and Catholic, and French public and Catholic.</w:t>
      </w:r>
    </w:p>
    <w:p w:rsidR="00E01B94" w:rsidRPr="00E01B94" w:rsidRDefault="00E01B94" w:rsidP="00E01B94">
      <w:pPr>
        <w:rPr>
          <w:rFonts w:ascii="Arial" w:hAnsi="Arial" w:cs="Arial"/>
          <w:sz w:val="24"/>
          <w:szCs w:val="24"/>
        </w:rPr>
      </w:pPr>
    </w:p>
    <w:p w:rsidR="00E01B94" w:rsidRPr="00E01B94" w:rsidRDefault="00E01B94" w:rsidP="00E01B94">
      <w:pPr>
        <w:rPr>
          <w:rFonts w:ascii="Arial" w:hAnsi="Arial" w:cs="Arial"/>
          <w:sz w:val="24"/>
          <w:szCs w:val="24"/>
        </w:rPr>
      </w:pPr>
      <w:r w:rsidRPr="00E01B94">
        <w:rPr>
          <w:rFonts w:ascii="Arial" w:hAnsi="Arial" w:cs="Arial"/>
          <w:sz w:val="24"/>
          <w:szCs w:val="24"/>
        </w:rPr>
        <w:t>Details of the settlement will not be released until members have had the opportunity to review it and conduct a ratification vote.</w:t>
      </w:r>
    </w:p>
    <w:p w:rsidR="00E01B94" w:rsidRPr="00E01B94" w:rsidRDefault="00E01B94" w:rsidP="00E01B94">
      <w:pPr>
        <w:pStyle w:val="NormalWeb"/>
        <w:rPr>
          <w:rFonts w:ascii="Arial" w:hAnsi="Arial" w:cs="Arial"/>
        </w:rPr>
      </w:pPr>
    </w:p>
    <w:p w:rsidR="00E01B94" w:rsidRPr="00E01B94" w:rsidRDefault="00E01B94" w:rsidP="00E01B94">
      <w:pPr>
        <w:pStyle w:val="NormalWeb"/>
        <w:rPr>
          <w:rFonts w:ascii="Arial" w:hAnsi="Arial" w:cs="Arial"/>
        </w:rPr>
      </w:pPr>
      <w:r w:rsidRPr="00E01B94">
        <w:rPr>
          <w:rFonts w:ascii="Arial" w:hAnsi="Arial" w:cs="Arial"/>
        </w:rPr>
        <w:t>CUPE members in the school board sector work as educational assistants (EAs), custodians, office administrators, early childhood educators (ECEs), tradespeople, instructors, library technicians, speech pathologists, IT specialists and in many other classifications.</w:t>
      </w:r>
    </w:p>
    <w:p w:rsidR="00E01B94" w:rsidRPr="00E01B94" w:rsidRDefault="00E01B94" w:rsidP="00E01B94">
      <w:pPr>
        <w:pStyle w:val="NormalWeb"/>
        <w:rPr>
          <w:rFonts w:ascii="Arial" w:hAnsi="Arial" w:cs="Arial"/>
        </w:rPr>
      </w:pPr>
    </w:p>
    <w:p w:rsidR="00E01B94" w:rsidRPr="00E01B94" w:rsidRDefault="00E01B94" w:rsidP="00E01B94">
      <w:pPr>
        <w:pStyle w:val="NormalWeb"/>
        <w:jc w:val="center"/>
        <w:rPr>
          <w:rFonts w:ascii="Arial" w:hAnsi="Arial" w:cs="Arial"/>
        </w:rPr>
      </w:pPr>
      <w:r w:rsidRPr="00E01B94">
        <w:rPr>
          <w:rFonts w:ascii="Arial" w:hAnsi="Arial" w:cs="Arial"/>
        </w:rPr>
        <w:t>-30-</w:t>
      </w:r>
    </w:p>
    <w:p w:rsidR="00E01B94" w:rsidRPr="00E01B94" w:rsidRDefault="00E01B94" w:rsidP="00E01B94">
      <w:pPr>
        <w:rPr>
          <w:rFonts w:ascii="Arial" w:hAnsi="Arial" w:cs="Arial"/>
          <w:sz w:val="24"/>
          <w:szCs w:val="24"/>
        </w:rPr>
      </w:pPr>
    </w:p>
    <w:p w:rsidR="00E01B94" w:rsidRPr="00E01B94" w:rsidRDefault="00E01B94" w:rsidP="00E01B94">
      <w:pPr>
        <w:rPr>
          <w:rFonts w:ascii="Arial" w:hAnsi="Arial" w:cs="Arial"/>
          <w:sz w:val="24"/>
          <w:szCs w:val="24"/>
        </w:rPr>
      </w:pPr>
      <w:r w:rsidRPr="00E01B94">
        <w:rPr>
          <w:rFonts w:ascii="Arial" w:hAnsi="Arial" w:cs="Arial"/>
          <w:sz w:val="24"/>
          <w:szCs w:val="24"/>
        </w:rPr>
        <w:t>For more information:</w:t>
      </w:r>
    </w:p>
    <w:p w:rsidR="00E01B94" w:rsidRDefault="00E01B94" w:rsidP="00E01B94">
      <w:pPr>
        <w:rPr>
          <w:rFonts w:ascii="Arial" w:hAnsi="Arial" w:cs="Arial"/>
          <w:sz w:val="24"/>
          <w:szCs w:val="24"/>
        </w:rPr>
      </w:pPr>
    </w:p>
    <w:p w:rsidR="00E01B94" w:rsidRPr="00E01B94" w:rsidRDefault="00E01B94" w:rsidP="00E01B94">
      <w:pPr>
        <w:rPr>
          <w:rFonts w:ascii="Arial" w:hAnsi="Arial" w:cs="Arial"/>
          <w:sz w:val="24"/>
          <w:szCs w:val="24"/>
        </w:rPr>
      </w:pPr>
      <w:r w:rsidRPr="00E01B94">
        <w:rPr>
          <w:rFonts w:ascii="Arial" w:hAnsi="Arial" w:cs="Arial"/>
          <w:sz w:val="24"/>
          <w:szCs w:val="24"/>
        </w:rPr>
        <w:t>Andrea Addario, CUPE Commu</w:t>
      </w:r>
      <w:r>
        <w:rPr>
          <w:rFonts w:ascii="Arial" w:hAnsi="Arial" w:cs="Arial"/>
          <w:sz w:val="24"/>
          <w:szCs w:val="24"/>
        </w:rPr>
        <w:t>nications, 416-</w:t>
      </w:r>
      <w:r w:rsidRPr="00E01B94">
        <w:rPr>
          <w:rFonts w:ascii="Arial" w:hAnsi="Arial" w:cs="Arial"/>
          <w:sz w:val="24"/>
          <w:szCs w:val="24"/>
        </w:rPr>
        <w:t>738-4329</w:t>
      </w:r>
    </w:p>
    <w:p w:rsidR="00E01B94" w:rsidRPr="00E01B94" w:rsidRDefault="00E01B94" w:rsidP="00E01B94">
      <w:pPr>
        <w:rPr>
          <w:rFonts w:ascii="Arial" w:hAnsi="Arial" w:cs="Arial"/>
          <w:sz w:val="24"/>
          <w:szCs w:val="24"/>
        </w:rPr>
      </w:pPr>
      <w:r w:rsidRPr="00E01B94">
        <w:rPr>
          <w:rFonts w:ascii="Arial" w:hAnsi="Arial" w:cs="Arial"/>
          <w:sz w:val="24"/>
          <w:szCs w:val="24"/>
        </w:rPr>
        <w:t>Mary U</w:t>
      </w:r>
      <w:r>
        <w:rPr>
          <w:rFonts w:ascii="Arial" w:hAnsi="Arial" w:cs="Arial"/>
          <w:sz w:val="24"/>
          <w:szCs w:val="24"/>
        </w:rPr>
        <w:t>nan, CUPE Communications, 647-</w:t>
      </w:r>
      <w:r w:rsidRPr="00E01B94">
        <w:rPr>
          <w:rFonts w:ascii="Arial" w:hAnsi="Arial" w:cs="Arial"/>
          <w:sz w:val="24"/>
          <w:szCs w:val="24"/>
        </w:rPr>
        <w:t>390-9839</w:t>
      </w:r>
    </w:p>
    <w:p w:rsidR="001A3DEE" w:rsidRPr="00E01B94" w:rsidRDefault="001A3DEE" w:rsidP="0097469F">
      <w:pPr>
        <w:ind w:right="-279"/>
        <w:rPr>
          <w:rFonts w:ascii="Arial" w:hAnsi="Arial" w:cs="Arial"/>
          <w:sz w:val="24"/>
          <w:szCs w:val="24"/>
        </w:rPr>
      </w:pPr>
    </w:p>
    <w:p w:rsidR="00E01B94" w:rsidRDefault="00E01B94" w:rsidP="0097469F">
      <w:pPr>
        <w:ind w:right="-279"/>
        <w:rPr>
          <w:rFonts w:ascii="Arial" w:hAnsi="Arial" w:cs="Arial"/>
          <w:sz w:val="12"/>
          <w:szCs w:val="12"/>
        </w:rPr>
      </w:pPr>
      <w:r>
        <w:rPr>
          <w:rFonts w:ascii="Arial" w:hAnsi="Arial" w:cs="Arial"/>
          <w:sz w:val="12"/>
          <w:szCs w:val="12"/>
        </w:rPr>
        <w:t>AA:gb</w:t>
      </w:r>
    </w:p>
    <w:p w:rsidR="001A3DEE" w:rsidRPr="001A3DEE" w:rsidRDefault="001A3DEE" w:rsidP="0097469F">
      <w:pPr>
        <w:ind w:right="-279"/>
        <w:rPr>
          <w:rFonts w:ascii="Arial" w:hAnsi="Arial" w:cs="Arial"/>
          <w:sz w:val="12"/>
          <w:szCs w:val="12"/>
        </w:rPr>
      </w:pPr>
      <w:r w:rsidRPr="001A3DEE">
        <w:rPr>
          <w:rFonts w:ascii="Arial" w:hAnsi="Arial" w:cs="Arial"/>
          <w:sz w:val="12"/>
          <w:szCs w:val="12"/>
        </w:rPr>
        <w:t>cope491</w:t>
      </w:r>
    </w:p>
    <w:sectPr w:rsidR="001A3DEE" w:rsidRPr="001A3DEE" w:rsidSect="002C2988">
      <w:pgSz w:w="12240" w:h="15840"/>
      <w:pgMar w:top="432" w:right="1440" w:bottom="43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0A"/>
    <w:rsid w:val="000A389C"/>
    <w:rsid w:val="001A3DEE"/>
    <w:rsid w:val="002A7B99"/>
    <w:rsid w:val="002C2988"/>
    <w:rsid w:val="0030768E"/>
    <w:rsid w:val="005769CE"/>
    <w:rsid w:val="00762985"/>
    <w:rsid w:val="00872881"/>
    <w:rsid w:val="008C3BDD"/>
    <w:rsid w:val="0097469F"/>
    <w:rsid w:val="009F7162"/>
    <w:rsid w:val="00A34621"/>
    <w:rsid w:val="00A67033"/>
    <w:rsid w:val="00BC0AAF"/>
    <w:rsid w:val="00C529E2"/>
    <w:rsid w:val="00D45D4C"/>
    <w:rsid w:val="00D9540A"/>
    <w:rsid w:val="00DA3442"/>
    <w:rsid w:val="00DE2D6A"/>
    <w:rsid w:val="00E01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3B3FA-3489-4E9E-8075-E54C4BC1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0A"/>
    <w:pPr>
      <w:spacing w:after="0" w:line="240" w:lineRule="auto"/>
    </w:pPr>
    <w:rPr>
      <w:rFonts w:ascii="Calibri" w:hAnsi="Calibri" w:cs="Times New Roman"/>
      <w:lang w:eastAsia="en-CA"/>
    </w:rPr>
  </w:style>
  <w:style w:type="paragraph" w:styleId="Heading5">
    <w:name w:val="heading 5"/>
    <w:basedOn w:val="Normal"/>
    <w:next w:val="Normal"/>
    <w:link w:val="Heading5Char"/>
    <w:qFormat/>
    <w:rsid w:val="00D9540A"/>
    <w:pPr>
      <w:keepNext/>
      <w:pBdr>
        <w:top w:val="single" w:sz="4" w:space="1" w:color="auto"/>
        <w:bottom w:val="single" w:sz="4" w:space="6" w:color="auto"/>
      </w:pBdr>
      <w:tabs>
        <w:tab w:val="decimal" w:pos="8640"/>
      </w:tabs>
      <w:outlineLvl w:val="4"/>
    </w:pPr>
    <w:rPr>
      <w:rFonts w:ascii="Arial" w:eastAsia="Times New Roman" w:hAnsi="Arial"/>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0A"/>
    <w:pPr>
      <w:spacing w:after="160" w:line="252" w:lineRule="auto"/>
      <w:ind w:left="720"/>
    </w:pPr>
  </w:style>
  <w:style w:type="character" w:customStyle="1" w:styleId="Heading5Char">
    <w:name w:val="Heading 5 Char"/>
    <w:basedOn w:val="DefaultParagraphFont"/>
    <w:link w:val="Heading5"/>
    <w:rsid w:val="00D9540A"/>
    <w:rPr>
      <w:rFonts w:ascii="Arial" w:eastAsia="Times New Roman" w:hAnsi="Arial" w:cs="Times New Roman"/>
      <w:b/>
      <w:sz w:val="24"/>
      <w:szCs w:val="24"/>
      <w:lang w:val="en-US"/>
    </w:rPr>
  </w:style>
  <w:style w:type="paragraph" w:customStyle="1" w:styleId="CUPEbodytext">
    <w:name w:val="CUPE bodytext"/>
    <w:basedOn w:val="Normal"/>
    <w:rsid w:val="00D9540A"/>
    <w:rPr>
      <w:rFonts w:ascii="Arial" w:eastAsia="Times New Roman" w:hAnsi="Arial"/>
      <w:sz w:val="24"/>
      <w:szCs w:val="20"/>
      <w:lang w:val="en-US" w:eastAsia="en-US"/>
    </w:rPr>
  </w:style>
  <w:style w:type="paragraph" w:styleId="BalloonText">
    <w:name w:val="Balloon Text"/>
    <w:basedOn w:val="Normal"/>
    <w:link w:val="BalloonTextChar"/>
    <w:uiPriority w:val="99"/>
    <w:semiHidden/>
    <w:unhideWhenUsed/>
    <w:rsid w:val="00DE2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D6A"/>
    <w:rPr>
      <w:rFonts w:ascii="Segoe UI" w:hAnsi="Segoe UI" w:cs="Segoe UI"/>
      <w:sz w:val="18"/>
      <w:szCs w:val="18"/>
      <w:lang w:eastAsia="en-CA"/>
    </w:rPr>
  </w:style>
  <w:style w:type="paragraph" w:styleId="NormalWeb">
    <w:name w:val="Normal (Web)"/>
    <w:basedOn w:val="Normal"/>
    <w:uiPriority w:val="99"/>
    <w:semiHidden/>
    <w:unhideWhenUsed/>
    <w:rsid w:val="00E01B9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FB780-B759-4BBA-AF67-CFDDC8C1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Devoe</dc:creator>
  <cp:keywords/>
  <dc:description/>
  <cp:lastModifiedBy>Gilles Bouffard</cp:lastModifiedBy>
  <cp:revision>2</cp:revision>
  <cp:lastPrinted>2015-09-29T13:50:00Z</cp:lastPrinted>
  <dcterms:created xsi:type="dcterms:W3CDTF">2015-11-02T16:50:00Z</dcterms:created>
  <dcterms:modified xsi:type="dcterms:W3CDTF">2015-11-02T16:50:00Z</dcterms:modified>
</cp:coreProperties>
</file>